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水声工程学院本科生国际交流渠道</w:t>
      </w:r>
    </w:p>
    <w:tbl>
      <w:tblPr>
        <w:tblStyle w:val="5"/>
        <w:tblW w:w="12580" w:type="dxa"/>
        <w:jc w:val="center"/>
        <w:tblInd w:w="-7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700"/>
        <w:gridCol w:w="1305"/>
        <w:gridCol w:w="1695"/>
        <w:gridCol w:w="740"/>
        <w:gridCol w:w="1080"/>
        <w:gridCol w:w="1330"/>
        <w:gridCol w:w="830"/>
        <w:gridCol w:w="900"/>
        <w:gridCol w:w="1020"/>
        <w:gridCol w:w="1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国外合作大学名称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QS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选派专业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留学期限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选派年级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学费情况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协议规定人数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基金委资助人数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基金委资助内容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比利时根特大学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航建学院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土木工程 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一个学期或一个学年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课程学习、毕设计业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免学费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电子信息工程（水声）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信通学院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电子信息工程（信通）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一次往返国际旅费及生活费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法国勒芒大学理工学院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2个学年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课程学习、毕业设计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免学费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未规定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一次往返国际旅费及生活费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电子信息工程（水声）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日本电气通信大学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_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一个学年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二、三年级</w:t>
            </w: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课程学习、毕业设计</w:t>
            </w:r>
          </w:p>
        </w:tc>
        <w:tc>
          <w:tcPr>
            <w:tcW w:w="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免学费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电子信息工程（水声）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信通学院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一次往返国际旅费及生活费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新西兰奥克兰大学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航建学院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一个学期或一个学年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三、四年级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课程学习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学生自己支付学费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一次往返国际旅费及生活费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自动化学院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信通学院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电子信息工程（水声）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材化学院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光学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英国南安普顿大学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船舶学院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一个学年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课程学习、毕业设计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学生自己支付学费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一次往返国际旅费及生活费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动能学院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sectPr>
      <w:pgSz w:w="16838" w:h="11906" w:orient="landscape"/>
      <w:pgMar w:top="1463" w:right="1440" w:bottom="146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D17"/>
    <w:rsid w:val="000A3841"/>
    <w:rsid w:val="00A800EB"/>
    <w:rsid w:val="00C20D17"/>
    <w:rsid w:val="00DA61F7"/>
    <w:rsid w:val="4FC179A7"/>
    <w:rsid w:val="708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162</Words>
  <Characters>928</Characters>
  <Lines>7</Lines>
  <Paragraphs>2</Paragraphs>
  <TotalTime>0</TotalTime>
  <ScaleCrop>false</ScaleCrop>
  <LinksUpToDate>false</LinksUpToDate>
  <CharactersWithSpaces>1088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2017-05-09T03:30:00Z</dcterms:created>
  <dc:creator>Sky123.Org</dc:creator>
  <cp:lastModifiedBy>Jiaowu Ban</cp:lastModifiedBy>
  <dcterms:modified xsi:type="dcterms:W3CDTF">2017-07-07T13:37:44Z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